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qsvekhgbrdp" w:id="0"/>
      <w:bookmarkEnd w:id="0"/>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m48fio3cf3qa" w:id="1"/>
      <w:bookmarkEnd w:id="1"/>
      <w:r w:rsidDel="00000000" w:rsidR="00000000" w:rsidRPr="00000000">
        <w:rPr>
          <w:rFonts w:ascii="Plus Jakarta Sans" w:cs="Plus Jakarta Sans" w:eastAsia="Plus Jakarta Sans" w:hAnsi="Plus Jakarta Sans"/>
          <w:b w:val="1"/>
          <w:bCs w:val="1"/>
          <w:color w:val="000000"/>
          <w:sz w:val="26"/>
          <w:szCs w:val="26"/>
          <w:rtl w:val="0"/>
        </w:rPr>
        <w:t xml:space="preserve">Instructions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ASU Scholarship Program is offered by The Arizona Technology Council at no additional cost to your organization.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Sharing this program with your employees can aid in your recruiting and retention efforts, plus keep your employees engaged and loyal.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emails below can be shared at any time during the year</w:t>
      </w:r>
      <w:r w:rsidDel="00000000" w:rsidR="00000000" w:rsidRPr="00000000">
        <w:rPr>
          <w:rtl w:val="0"/>
        </w:rPr>
        <w:t xml:space="preserve">. However, there are several critical months, when hearing about the program would most benefit your employees. These align with ASU term start dates, with enough time leading up to the next start for employees to take action and enroll, as well as share the information with their relevant dependents.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Critical times to share the ASU Scholarship Program with your employees: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4"/>
        </w:numPr>
        <w:ind w:left="720" w:hanging="360"/>
      </w:pPr>
      <w:r w:rsidDel="00000000" w:rsidR="00000000" w:rsidRPr="00000000">
        <w:rPr>
          <w:rtl w:val="0"/>
        </w:rPr>
        <w:t xml:space="preserve">January</w:t>
      </w:r>
    </w:p>
    <w:p w:rsidR="00000000" w:rsidDel="00000000" w:rsidP="00000000" w:rsidRDefault="00000000" w:rsidRPr="00000000" w14:paraId="0000000C">
      <w:pPr>
        <w:numPr>
          <w:ilvl w:val="0"/>
          <w:numId w:val="4"/>
        </w:numPr>
        <w:ind w:left="720" w:hanging="360"/>
      </w:pPr>
      <w:r w:rsidDel="00000000" w:rsidR="00000000" w:rsidRPr="00000000">
        <w:rPr>
          <w:rtl w:val="0"/>
        </w:rPr>
        <w:t xml:space="preserve">March</w:t>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May</w:t>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June </w:t>
      </w:r>
    </w:p>
    <w:p w:rsidR="00000000" w:rsidDel="00000000" w:rsidP="00000000" w:rsidRDefault="00000000" w:rsidRPr="00000000" w14:paraId="0000000F">
      <w:pPr>
        <w:numPr>
          <w:ilvl w:val="0"/>
          <w:numId w:val="4"/>
        </w:numPr>
        <w:ind w:left="720" w:hanging="360"/>
      </w:pPr>
      <w:r w:rsidDel="00000000" w:rsidR="00000000" w:rsidRPr="00000000">
        <w:rPr>
          <w:rtl w:val="0"/>
        </w:rPr>
        <w:t xml:space="preserve">August</w:t>
      </w:r>
    </w:p>
    <w:p w:rsidR="00000000" w:rsidDel="00000000" w:rsidP="00000000" w:rsidRDefault="00000000" w:rsidRPr="00000000" w14:paraId="00000010">
      <w:pPr>
        <w:numPr>
          <w:ilvl w:val="0"/>
          <w:numId w:val="4"/>
        </w:numPr>
        <w:ind w:left="720" w:hanging="360"/>
      </w:pPr>
      <w:r w:rsidDel="00000000" w:rsidR="00000000" w:rsidRPr="00000000">
        <w:rPr>
          <w:rtl w:val="0"/>
        </w:rPr>
        <w:t xml:space="preserve">October</w:t>
      </w:r>
    </w:p>
    <w:p w:rsidR="00000000" w:rsidDel="00000000" w:rsidP="00000000" w:rsidRDefault="00000000" w:rsidRPr="00000000" w14:paraId="00000011">
      <w:pPr>
        <w:rPr/>
      </w:pPr>
      <w:r w:rsidDel="00000000" w:rsidR="00000000" w:rsidRPr="00000000">
        <w:rPr>
          <w:rtl w:val="0"/>
        </w:rPr>
      </w:r>
    </w:p>
    <w:sdt>
      <w:sdtPr>
        <w:id w:val="1812421557"/>
        <w:docPartObj>
          <w:docPartGallery w:val="Table of Contents"/>
          <w:docPartUnique w:val="1"/>
        </w:docPartObj>
      </w:sdtPr>
      <w:sdtContent>
        <w:p w:rsidR="00000000" w:rsidDel="00000000" w:rsidP="00000000" w:rsidRDefault="00000000" w:rsidRPr="00000000" w14:paraId="00000012">
          <w:pPr>
            <w:widowControl w:val="0"/>
            <w:tabs>
              <w:tab w:val="right" w:leader="dot"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m48fio3cf3q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Instructions</w:t>
              <w:tab/>
              <w:t xml:space="preserve">1</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rPr>
              <w:b w:val="1"/>
              <w:bCs w:val="1"/>
              <w:color w:val="000000"/>
              <w:u w:val="none"/>
            </w:rPr>
          </w:pPr>
          <w:hyperlink w:anchor="_wh2387uwt4v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Email 1</w:t>
              <w:tab/>
              <w:t xml:space="preserve">2</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rPr>
              <w:b w:val="1"/>
              <w:bCs w:val="1"/>
              <w:color w:val="000000"/>
              <w:u w:val="none"/>
            </w:rPr>
          </w:pPr>
          <w:hyperlink w:anchor="_hu88gmp1mxy">
            <w:r w:rsidDel="00000000" w:rsidR="00000000" w:rsidRPr="00000000">
              <w:rPr>
                <w:b w:val="1"/>
                <w:bCs w:val="1"/>
                <w:color w:val="000000"/>
                <w:u w:val="none"/>
                <w:rtl w:val="0"/>
              </w:rPr>
              <w:t xml:space="preserve">Email 2</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rPr>
              <w:b w:val="1"/>
              <w:bCs w:val="1"/>
              <w:color w:val="000000"/>
              <w:u w:val="none"/>
            </w:rPr>
          </w:pPr>
          <w:hyperlink w:anchor="_qmcapypet0mx">
            <w:r w:rsidDel="00000000" w:rsidR="00000000" w:rsidRPr="00000000">
              <w:rPr>
                <w:b w:val="1"/>
                <w:bCs w:val="1"/>
                <w:color w:val="000000"/>
                <w:u w:val="none"/>
                <w:rtl w:val="0"/>
              </w:rPr>
              <w:t xml:space="preserve">Email 3</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rFonts w:ascii="Plus Jakarta Sans" w:cs="Plus Jakarta Sans" w:eastAsia="Plus Jakarta Sans" w:hAnsi="Plus Jakarta Sans"/>
          <w:b w:val="1"/>
          <w:bCs w:val="1"/>
          <w:color w:val="000000"/>
          <w:sz w:val="26"/>
          <w:szCs w:val="26"/>
        </w:rPr>
      </w:pPr>
      <w:bookmarkStart w:colFirst="0" w:colLast="0" w:name="_uu59ouo900wu" w:id="2"/>
      <w:bookmarkEnd w:id="2"/>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pPr>
      <w:bookmarkStart w:colFirst="0" w:colLast="0" w:name="_wh2387uwt4vu" w:id="3"/>
      <w:bookmarkEnd w:id="3"/>
      <w:r w:rsidDel="00000000" w:rsidR="00000000" w:rsidRPr="00000000">
        <w:rPr>
          <w:rFonts w:ascii="Plus Jakarta Sans" w:cs="Plus Jakarta Sans" w:eastAsia="Plus Jakarta Sans" w:hAnsi="Plus Jakarta Sans"/>
          <w:b w:val="1"/>
          <w:bCs w:val="1"/>
          <w:color w:val="000000"/>
          <w:sz w:val="26"/>
          <w:szCs w:val="26"/>
          <w:rtl w:val="0"/>
        </w:rPr>
        <w:t xml:space="preserve">Email 1</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Subject line:</w:t>
      </w:r>
      <w:r w:rsidDel="00000000" w:rsidR="00000000" w:rsidRPr="00000000">
        <w:rPr>
          <w:rtl w:val="0"/>
        </w:rPr>
        <w:t xml:space="preserve"> Save thousands with ASU—America’s #1 Most Innovative School</w:t>
      </w:r>
    </w:p>
    <w:p w:rsidR="00000000" w:rsidDel="00000000" w:rsidP="00000000" w:rsidRDefault="00000000" w:rsidRPr="00000000" w14:paraId="0000001A">
      <w:pPr>
        <w:spacing w:after="240" w:before="240" w:lineRule="auto"/>
        <w:rPr/>
      </w:pPr>
      <w:r w:rsidDel="00000000" w:rsidR="00000000" w:rsidRPr="00000000">
        <w:rPr>
          <w:rtl w:val="0"/>
        </w:rPr>
        <w:t xml:space="preserve">Hi [First Name],</w:t>
      </w:r>
    </w:p>
    <w:p w:rsidR="00000000" w:rsidDel="00000000" w:rsidP="00000000" w:rsidRDefault="00000000" w:rsidRPr="00000000" w14:paraId="0000001B">
      <w:pPr>
        <w:spacing w:after="240" w:before="240" w:lineRule="auto"/>
        <w:rPr/>
      </w:pPr>
      <w:r w:rsidDel="00000000" w:rsidR="00000000" w:rsidRPr="00000000">
        <w:rPr>
          <w:rtl w:val="0"/>
        </w:rPr>
        <w:t xml:space="preserve">As part of our company’s membership in the </w:t>
      </w:r>
      <w:r w:rsidDel="00000000" w:rsidR="00000000" w:rsidRPr="00000000">
        <w:rPr>
          <w:b w:val="1"/>
          <w:bCs w:val="1"/>
          <w:rtl w:val="0"/>
        </w:rPr>
        <w:t xml:space="preserve">Arizona Technology Council</w:t>
      </w:r>
      <w:r w:rsidDel="00000000" w:rsidR="00000000" w:rsidRPr="00000000">
        <w:rPr>
          <w:rtl w:val="0"/>
        </w:rPr>
        <w:t xml:space="preserve">, you and your dependents are eligible for a </w:t>
      </w:r>
      <w:r w:rsidDel="00000000" w:rsidR="00000000" w:rsidRPr="00000000">
        <w:rPr>
          <w:b w:val="1"/>
          <w:bCs w:val="1"/>
          <w:rtl w:val="0"/>
        </w:rPr>
        <w:t xml:space="preserve">15% tuition scholarship at Arizona State University (ASU)</w:t>
      </w:r>
      <w:r w:rsidDel="00000000" w:rsidR="00000000" w:rsidRPr="00000000">
        <w:rPr>
          <w:rtl w:val="0"/>
        </w:rPr>
        <w:t xml:space="preserve">—a benefit that can help you </w:t>
      </w:r>
      <w:r w:rsidDel="00000000" w:rsidR="00000000" w:rsidRPr="00000000">
        <w:rPr>
          <w:b w:val="1"/>
          <w:bCs w:val="1"/>
          <w:rtl w:val="0"/>
        </w:rPr>
        <w:t xml:space="preserve">save thousands of dollars each year</w:t>
      </w:r>
      <w:r w:rsidDel="00000000" w:rsidR="00000000" w:rsidRPr="00000000">
        <w:rPr>
          <w:rtl w:val="0"/>
        </w:rPr>
        <w:t xml:space="preserve"> on your education.</w:t>
      </w:r>
    </w:p>
    <w:p w:rsidR="00000000" w:rsidDel="00000000" w:rsidP="00000000" w:rsidRDefault="00000000" w:rsidRPr="00000000" w14:paraId="0000001C">
      <w:pPr>
        <w:spacing w:after="240" w:before="240" w:lineRule="auto"/>
        <w:rPr/>
      </w:pPr>
      <w:r w:rsidDel="00000000" w:rsidR="00000000" w:rsidRPr="00000000">
        <w:rPr>
          <w:rtl w:val="0"/>
        </w:rPr>
        <w:t xml:space="preserve">ASU has been ranked the </w:t>
      </w:r>
      <w:r w:rsidDel="00000000" w:rsidR="00000000" w:rsidRPr="00000000">
        <w:rPr>
          <w:b w:val="1"/>
          <w:bCs w:val="1"/>
          <w:rtl w:val="0"/>
        </w:rPr>
        <w:t xml:space="preserve">#1 Most Innovative School in the nation</w:t>
      </w:r>
      <w:r w:rsidDel="00000000" w:rsidR="00000000" w:rsidRPr="00000000">
        <w:rPr>
          <w:rtl w:val="0"/>
        </w:rPr>
        <w:t xml:space="preserve"> by </w:t>
      </w:r>
      <w:r w:rsidDel="00000000" w:rsidR="00000000" w:rsidRPr="00000000">
        <w:rPr>
          <w:i w:val="1"/>
          <w:iCs w:val="1"/>
          <w:rtl w:val="0"/>
        </w:rPr>
        <w:t xml:space="preserve">U.S. News &amp; World Report</w:t>
      </w:r>
      <w:r w:rsidDel="00000000" w:rsidR="00000000" w:rsidRPr="00000000">
        <w:rPr>
          <w:rtl w:val="0"/>
        </w:rPr>
        <w:t xml:space="preserve"> </w:t>
      </w:r>
      <w:r w:rsidDel="00000000" w:rsidR="00000000" w:rsidRPr="00000000">
        <w:rPr>
          <w:b w:val="1"/>
          <w:bCs w:val="1"/>
          <w:rtl w:val="0"/>
        </w:rPr>
        <w:t xml:space="preserve">for over a decade, </w:t>
      </w:r>
      <w:r w:rsidDel="00000000" w:rsidR="00000000" w:rsidRPr="00000000">
        <w:rPr>
          <w:rtl w:val="0"/>
        </w:rPr>
        <w:t xml:space="preserve">ahead of MIT and Stanford. That recognition reflects ASU’s commitment to designing flexible, high-quality programs, their proficiency at integrating new technologies into the campus and student life and their high-quality research in areas like public health.  </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Why choose ASU</w:t>
      </w:r>
    </w:p>
    <w:p w:rsidR="00000000" w:rsidDel="00000000" w:rsidP="00000000" w:rsidRDefault="00000000" w:rsidRPr="00000000" w14:paraId="0000001E">
      <w:pPr>
        <w:numPr>
          <w:ilvl w:val="0"/>
          <w:numId w:val="6"/>
        </w:numPr>
        <w:spacing w:after="0" w:afterAutospacing="0" w:before="240" w:lineRule="auto"/>
        <w:ind w:left="720" w:hanging="360"/>
      </w:pPr>
      <w:r w:rsidDel="00000000" w:rsidR="00000000" w:rsidRPr="00000000">
        <w:rPr>
          <w:b w:val="1"/>
          <w:bCs w:val="1"/>
          <w:rtl w:val="0"/>
        </w:rPr>
        <w:t xml:space="preserve">Your 15% tuition scholarship </w:t>
      </w:r>
      <w:r w:rsidDel="00000000" w:rsidR="00000000" w:rsidRPr="00000000">
        <w:rPr>
          <w:rtl w:val="0"/>
        </w:rPr>
        <w:t xml:space="preserve">can save you and/or your dependents </w:t>
      </w:r>
      <w:r w:rsidDel="00000000" w:rsidR="00000000" w:rsidRPr="00000000">
        <w:rPr>
          <w:b w:val="1"/>
          <w:bCs w:val="1"/>
          <w:rtl w:val="0"/>
        </w:rPr>
        <w:t xml:space="preserve">up to thousands of dollars each year</w:t>
      </w:r>
      <w:r w:rsidDel="00000000" w:rsidR="00000000" w:rsidRPr="00000000">
        <w:rPr>
          <w:rtl w:val="0"/>
        </w:rPr>
      </w:r>
    </w:p>
    <w:p w:rsidR="00000000" w:rsidDel="00000000" w:rsidP="00000000" w:rsidRDefault="00000000" w:rsidRPr="00000000" w14:paraId="0000001F">
      <w:pPr>
        <w:numPr>
          <w:ilvl w:val="0"/>
          <w:numId w:val="6"/>
        </w:numPr>
        <w:spacing w:after="0" w:afterAutospacing="0" w:before="0" w:beforeAutospacing="0" w:lineRule="auto"/>
        <w:ind w:left="720" w:hanging="360"/>
      </w:pPr>
      <w:r w:rsidDel="00000000" w:rsidR="00000000" w:rsidRPr="00000000">
        <w:rPr>
          <w:rtl w:val="0"/>
        </w:rPr>
        <w:t xml:space="preserve">Ranked</w:t>
      </w:r>
      <w:r w:rsidDel="00000000" w:rsidR="00000000" w:rsidRPr="00000000">
        <w:rPr>
          <w:b w:val="1"/>
          <w:bCs w:val="1"/>
          <w:rtl w:val="0"/>
        </w:rPr>
        <w:t xml:space="preserve"> #1 Most Innovative School in the U.S. </w:t>
      </w:r>
      <w:r w:rsidDel="00000000" w:rsidR="00000000" w:rsidRPr="00000000">
        <w:rPr>
          <w:i w:val="1"/>
          <w:iCs w:val="1"/>
          <w:rtl w:val="0"/>
        </w:rPr>
        <w:t xml:space="preserve">U.S. News &amp; World Report</w:t>
      </w:r>
      <w:r w:rsidDel="00000000" w:rsidR="00000000" w:rsidRPr="00000000">
        <w:rPr>
          <w:rtl w:val="0"/>
        </w:rPr>
        <w:t xml:space="preserve"> </w:t>
      </w:r>
    </w:p>
    <w:p w:rsidR="00000000" w:rsidDel="00000000" w:rsidP="00000000" w:rsidRDefault="00000000" w:rsidRPr="00000000" w14:paraId="00000020">
      <w:pPr>
        <w:numPr>
          <w:ilvl w:val="0"/>
          <w:numId w:val="6"/>
        </w:numPr>
        <w:spacing w:after="0" w:afterAutospacing="0" w:before="0" w:beforeAutospacing="0" w:lineRule="auto"/>
        <w:ind w:left="720" w:hanging="360"/>
      </w:pPr>
      <w:r w:rsidDel="00000000" w:rsidR="00000000" w:rsidRPr="00000000">
        <w:rPr>
          <w:b w:val="1"/>
          <w:bCs w:val="1"/>
          <w:rtl w:val="0"/>
        </w:rPr>
        <w:t xml:space="preserve">600+ undergraduate and graduate degrees</w:t>
      </w:r>
      <w:r w:rsidDel="00000000" w:rsidR="00000000" w:rsidRPr="00000000">
        <w:rPr>
          <w:rtl w:val="0"/>
        </w:rPr>
        <w:t xml:space="preserve"> and certificates</w:t>
      </w:r>
      <w:r w:rsidDel="00000000" w:rsidR="00000000" w:rsidRPr="00000000">
        <w:rPr>
          <w:rtl w:val="0"/>
        </w:rPr>
      </w:r>
    </w:p>
    <w:p w:rsidR="00000000" w:rsidDel="00000000" w:rsidP="00000000" w:rsidRDefault="00000000" w:rsidRPr="00000000" w14:paraId="00000021">
      <w:pPr>
        <w:numPr>
          <w:ilvl w:val="0"/>
          <w:numId w:val="6"/>
        </w:numPr>
        <w:spacing w:after="0" w:afterAutospacing="0" w:before="0" w:beforeAutospacing="0" w:lineRule="auto"/>
        <w:ind w:left="720" w:hanging="360"/>
      </w:pPr>
      <w:r w:rsidDel="00000000" w:rsidR="00000000" w:rsidRPr="00000000">
        <w:rPr>
          <w:rtl w:val="0"/>
        </w:rPr>
        <w:t xml:space="preserve">100% online, flexible coursework that is designed for working professionals</w:t>
      </w:r>
    </w:p>
    <w:p w:rsidR="00000000" w:rsidDel="00000000" w:rsidP="00000000" w:rsidRDefault="00000000" w:rsidRPr="00000000" w14:paraId="00000022">
      <w:pPr>
        <w:numPr>
          <w:ilvl w:val="0"/>
          <w:numId w:val="6"/>
        </w:numPr>
        <w:spacing w:after="240" w:before="0" w:beforeAutospacing="0" w:lineRule="auto"/>
        <w:ind w:left="720" w:hanging="360"/>
      </w:pPr>
      <w:r w:rsidDel="00000000" w:rsidR="00000000" w:rsidRPr="00000000">
        <w:rPr>
          <w:b w:val="1"/>
          <w:bCs w:val="1"/>
          <w:rtl w:val="0"/>
        </w:rPr>
        <w:t xml:space="preserve">Dedicated academic and career support</w:t>
      </w:r>
      <w:r w:rsidDel="00000000" w:rsidR="00000000" w:rsidRPr="00000000">
        <w:rPr>
          <w:rtl w:val="0"/>
        </w:rPr>
        <w:t xml:space="preserve"> from enrollment to graduation</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Explore high-demand degree programs</w:t>
      </w:r>
    </w:p>
    <w:p w:rsidR="00000000" w:rsidDel="00000000" w:rsidP="00000000" w:rsidRDefault="00000000" w:rsidRPr="00000000" w14:paraId="00000024">
      <w:pPr>
        <w:numPr>
          <w:ilvl w:val="0"/>
          <w:numId w:val="5"/>
        </w:numPr>
        <w:spacing w:after="0" w:afterAutospacing="0" w:before="240" w:lineRule="auto"/>
        <w:ind w:left="720" w:hanging="360"/>
        <w:rPr/>
      </w:pPr>
      <w:r w:rsidDel="00000000" w:rsidR="00000000" w:rsidRPr="00000000">
        <w:rPr>
          <w:rtl w:val="0"/>
        </w:rPr>
        <w:t xml:space="preserve">Artificial Intelligence (AI)</w:t>
      </w:r>
    </w:p>
    <w:p w:rsidR="00000000" w:rsidDel="00000000" w:rsidP="00000000" w:rsidRDefault="00000000" w:rsidRPr="00000000" w14:paraId="00000025">
      <w:pPr>
        <w:numPr>
          <w:ilvl w:val="0"/>
          <w:numId w:val="5"/>
        </w:numPr>
        <w:spacing w:after="0" w:afterAutospacing="0" w:before="0" w:beforeAutospacing="0" w:lineRule="auto"/>
        <w:ind w:left="720" w:hanging="360"/>
        <w:rPr/>
      </w:pPr>
      <w:r w:rsidDel="00000000" w:rsidR="00000000" w:rsidRPr="00000000">
        <w:rPr>
          <w:rtl w:val="0"/>
        </w:rPr>
        <w:t xml:space="preserve">Business and Management</w:t>
      </w:r>
    </w:p>
    <w:p w:rsidR="00000000" w:rsidDel="00000000" w:rsidP="00000000" w:rsidRDefault="00000000" w:rsidRPr="00000000" w14:paraId="00000026">
      <w:pPr>
        <w:numPr>
          <w:ilvl w:val="0"/>
          <w:numId w:val="5"/>
        </w:numPr>
        <w:spacing w:after="0" w:afterAutospacing="0" w:before="0" w:beforeAutospacing="0" w:lineRule="auto"/>
        <w:ind w:left="720" w:hanging="360"/>
        <w:rPr/>
      </w:pPr>
      <w:r w:rsidDel="00000000" w:rsidR="00000000" w:rsidRPr="00000000">
        <w:rPr>
          <w:rtl w:val="0"/>
        </w:rPr>
        <w:t xml:space="preserve">Data Analytics</w:t>
      </w:r>
    </w:p>
    <w:p w:rsidR="00000000" w:rsidDel="00000000" w:rsidP="00000000" w:rsidRDefault="00000000" w:rsidRPr="00000000" w14:paraId="00000027">
      <w:pPr>
        <w:numPr>
          <w:ilvl w:val="0"/>
          <w:numId w:val="5"/>
        </w:numPr>
        <w:spacing w:after="240" w:before="0" w:beforeAutospacing="0" w:lineRule="auto"/>
        <w:ind w:left="720" w:hanging="360"/>
      </w:pPr>
      <w:r w:rsidDel="00000000" w:rsidR="00000000" w:rsidRPr="00000000">
        <w:rPr>
          <w:rtl w:val="0"/>
        </w:rPr>
        <w:t xml:space="preserve">Engineering and Technology</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Take your first step today</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Complete the </w:t>
      </w:r>
      <w:hyperlink r:id="rId6">
        <w:r w:rsidDel="00000000" w:rsidR="00000000" w:rsidRPr="00000000">
          <w:rPr>
            <w:b w:val="1"/>
            <w:bCs w:val="1"/>
            <w:color w:val="1155cc"/>
            <w:u w:val="single"/>
            <w:rtl w:val="0"/>
          </w:rPr>
          <w:t xml:space="preserve">Eligibility Check Form</w:t>
        </w:r>
      </w:hyperlink>
      <w:r w:rsidDel="00000000" w:rsidR="00000000" w:rsidRPr="00000000">
        <w:rPr>
          <w:rtl w:val="0"/>
        </w:rPr>
        <w:t xml:space="preserve"> to confirm that you are eligible for the 15% ASU Scholarship. After you are approved, you will receive instructions on the next steps to take to get enrolled and/or share the scholarship with a dependent.</w:t>
      </w:r>
    </w:p>
    <w:p w:rsidR="00000000" w:rsidDel="00000000" w:rsidP="00000000" w:rsidRDefault="00000000" w:rsidRPr="00000000" w14:paraId="0000002A">
      <w:pPr>
        <w:spacing w:after="240" w:before="240" w:lineRule="auto"/>
        <w:rPr/>
      </w:pPr>
      <w:r w:rsidDel="00000000" w:rsidR="00000000" w:rsidRPr="00000000">
        <w:rPr>
          <w:rtl w:val="0"/>
        </w:rPr>
        <w:t xml:space="preserve">Your education can open new doors—and with ASU, America’s </w:t>
      </w:r>
      <w:r w:rsidDel="00000000" w:rsidR="00000000" w:rsidRPr="00000000">
        <w:rPr>
          <w:b w:val="1"/>
          <w:bCs w:val="1"/>
          <w:rtl w:val="0"/>
        </w:rPr>
        <w:t xml:space="preserve">#1 Most Innovative School</w:t>
      </w:r>
      <w:r w:rsidDel="00000000" w:rsidR="00000000" w:rsidRPr="00000000">
        <w:rPr>
          <w:rtl w:val="0"/>
        </w:rPr>
        <w:t xml:space="preserve">, those doors are closer than ever.</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rFonts w:ascii="Plus Jakarta Sans" w:cs="Plus Jakarta Sans" w:eastAsia="Plus Jakarta Sans" w:hAnsi="Plus Jakarta Sans"/>
          <w:b w:val="1"/>
          <w:bCs w:val="1"/>
          <w:color w:val="000000"/>
          <w:sz w:val="26"/>
          <w:szCs w:val="26"/>
        </w:rPr>
      </w:pPr>
      <w:bookmarkStart w:colFirst="0" w:colLast="0" w:name="_hu88gmp1mxy" w:id="4"/>
      <w:bookmarkEnd w:id="4"/>
      <w:r w:rsidDel="00000000" w:rsidR="00000000" w:rsidRPr="00000000">
        <w:rPr>
          <w:rFonts w:ascii="Plus Jakarta Sans" w:cs="Plus Jakarta Sans" w:eastAsia="Plus Jakarta Sans" w:hAnsi="Plus Jakarta Sans"/>
          <w:b w:val="1"/>
          <w:bCs w:val="1"/>
          <w:color w:val="000000"/>
          <w:sz w:val="26"/>
          <w:szCs w:val="26"/>
          <w:rtl w:val="0"/>
        </w:rPr>
        <w:t xml:space="preserve">Email 2</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Subject line:</w:t>
      </w:r>
      <w:r w:rsidDel="00000000" w:rsidR="00000000" w:rsidRPr="00000000">
        <w:rPr>
          <w:rtl w:val="0"/>
        </w:rPr>
        <w:t xml:space="preserve"> Grow your education with ASU—America’s #1 Most Innovative School</w:t>
      </w:r>
    </w:p>
    <w:p w:rsidR="00000000" w:rsidDel="00000000" w:rsidP="00000000" w:rsidRDefault="00000000" w:rsidRPr="00000000" w14:paraId="00000030">
      <w:pPr>
        <w:spacing w:after="240" w:before="240" w:lineRule="auto"/>
        <w:rPr/>
      </w:pPr>
      <w:r w:rsidDel="00000000" w:rsidR="00000000" w:rsidRPr="00000000">
        <w:rPr>
          <w:rtl w:val="0"/>
        </w:rPr>
        <w:t xml:space="preserve">Hi [First Name],</w:t>
      </w:r>
    </w:p>
    <w:p w:rsidR="00000000" w:rsidDel="00000000" w:rsidP="00000000" w:rsidRDefault="00000000" w:rsidRPr="00000000" w14:paraId="00000031">
      <w:pPr>
        <w:spacing w:after="240" w:before="240" w:lineRule="auto"/>
        <w:rPr/>
      </w:pPr>
      <w:r w:rsidDel="00000000" w:rsidR="00000000" w:rsidRPr="00000000">
        <w:rPr>
          <w:rtl w:val="0"/>
        </w:rPr>
        <w:t xml:space="preserve">Continue your education journey with the </w:t>
      </w:r>
      <w:hyperlink r:id="rId7">
        <w:r w:rsidDel="00000000" w:rsidR="00000000" w:rsidRPr="00000000">
          <w:rPr>
            <w:b w:val="1"/>
            <w:bCs w:val="1"/>
            <w:color w:val="1155cc"/>
            <w:u w:val="single"/>
            <w:rtl w:val="0"/>
          </w:rPr>
          <w:t xml:space="preserve">ASU Scholarship Program</w:t>
        </w:r>
      </w:hyperlink>
      <w:r w:rsidDel="00000000" w:rsidR="00000000" w:rsidRPr="00000000">
        <w:rPr>
          <w:rtl w:val="0"/>
        </w:rPr>
        <w:t xml:space="preserve">, available to you and your dependents through our company’s membership in the </w:t>
      </w:r>
      <w:r w:rsidDel="00000000" w:rsidR="00000000" w:rsidRPr="00000000">
        <w:rPr>
          <w:b w:val="1"/>
          <w:bCs w:val="1"/>
          <w:rtl w:val="0"/>
        </w:rPr>
        <w:t xml:space="preserve">Arizona Technology Council</w:t>
      </w: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rtl w:val="0"/>
        </w:rPr>
        <w:t xml:space="preserve">This program offers a </w:t>
      </w:r>
      <w:r w:rsidDel="00000000" w:rsidR="00000000" w:rsidRPr="00000000">
        <w:rPr>
          <w:b w:val="1"/>
          <w:bCs w:val="1"/>
          <w:rtl w:val="0"/>
        </w:rPr>
        <w:t xml:space="preserve">15% tuition scholarship</w:t>
      </w:r>
      <w:r w:rsidDel="00000000" w:rsidR="00000000" w:rsidRPr="00000000">
        <w:rPr>
          <w:rtl w:val="0"/>
        </w:rPr>
        <w:t xml:space="preserve"> to Arizona State University (ASU), helping you gain new skills and credentials while </w:t>
      </w:r>
      <w:r w:rsidDel="00000000" w:rsidR="00000000" w:rsidRPr="00000000">
        <w:rPr>
          <w:b w:val="1"/>
          <w:bCs w:val="1"/>
          <w:rtl w:val="0"/>
        </w:rPr>
        <w:t xml:space="preserve">saving thousands of dollars each year</w:t>
      </w:r>
      <w:r w:rsidDel="00000000" w:rsidR="00000000" w:rsidRPr="00000000">
        <w:rPr>
          <w:rtl w:val="0"/>
        </w:rPr>
        <w:t xml:space="preserve">.</w:t>
      </w:r>
    </w:p>
    <w:p w:rsidR="00000000" w:rsidDel="00000000" w:rsidP="00000000" w:rsidRDefault="00000000" w:rsidRPr="00000000" w14:paraId="00000033">
      <w:pPr>
        <w:spacing w:after="240" w:before="240" w:lineRule="auto"/>
        <w:rPr/>
      </w:pPr>
      <w:r w:rsidDel="00000000" w:rsidR="00000000" w:rsidRPr="00000000">
        <w:rPr>
          <w:rtl w:val="0"/>
        </w:rPr>
        <w:t xml:space="preserve">ASU is ranked the </w:t>
      </w:r>
      <w:r w:rsidDel="00000000" w:rsidR="00000000" w:rsidRPr="00000000">
        <w:rPr>
          <w:b w:val="1"/>
          <w:bCs w:val="1"/>
          <w:rtl w:val="0"/>
        </w:rPr>
        <w:t xml:space="preserve">#1 Most Innovative School in the nation</w:t>
      </w:r>
      <w:r w:rsidDel="00000000" w:rsidR="00000000" w:rsidRPr="00000000">
        <w:rPr>
          <w:rtl w:val="0"/>
        </w:rPr>
        <w:t xml:space="preserve"> by </w:t>
      </w:r>
      <w:r w:rsidDel="00000000" w:rsidR="00000000" w:rsidRPr="00000000">
        <w:rPr>
          <w:i w:val="1"/>
          <w:iCs w:val="1"/>
          <w:rtl w:val="0"/>
        </w:rPr>
        <w:t xml:space="preserve">U.S. News &amp; World Report</w:t>
      </w:r>
      <w:r w:rsidDel="00000000" w:rsidR="00000000" w:rsidRPr="00000000">
        <w:rPr>
          <w:rtl w:val="0"/>
        </w:rPr>
        <w:t xml:space="preserve">, </w:t>
      </w:r>
      <w:r w:rsidDel="00000000" w:rsidR="00000000" w:rsidRPr="00000000">
        <w:rPr>
          <w:rtl w:val="0"/>
        </w:rPr>
        <w:t xml:space="preserve">ahead of MIT and Stanford, for its commitment to expanding access to education, creating flexible learning experiences, and leading breakthrough research in science, engineering, and business.</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Why use the ASU Scholarship Program</w:t>
      </w:r>
    </w:p>
    <w:p w:rsidR="00000000" w:rsidDel="00000000" w:rsidP="00000000" w:rsidRDefault="00000000" w:rsidRPr="00000000" w14:paraId="00000035">
      <w:pPr>
        <w:numPr>
          <w:ilvl w:val="0"/>
          <w:numId w:val="3"/>
        </w:numPr>
        <w:spacing w:after="0" w:line="240" w:lineRule="auto"/>
        <w:ind w:left="720" w:hanging="360"/>
      </w:pPr>
      <w:r w:rsidDel="00000000" w:rsidR="00000000" w:rsidRPr="00000000">
        <w:rPr>
          <w:b w:val="1"/>
          <w:bCs w:val="1"/>
          <w:rtl w:val="0"/>
        </w:rPr>
        <w:t xml:space="preserve">Save up to thousands of dollars annually</w:t>
      </w:r>
      <w:r w:rsidDel="00000000" w:rsidR="00000000" w:rsidRPr="00000000">
        <w:rPr>
          <w:rtl w:val="0"/>
        </w:rPr>
        <w:t xml:space="preserve"> with your 15% scholarship benefit</w:t>
      </w:r>
    </w:p>
    <w:p w:rsidR="00000000" w:rsidDel="00000000" w:rsidP="00000000" w:rsidRDefault="00000000" w:rsidRPr="00000000" w14:paraId="00000036">
      <w:pPr>
        <w:numPr>
          <w:ilvl w:val="0"/>
          <w:numId w:val="3"/>
        </w:numPr>
        <w:spacing w:after="0" w:before="0" w:line="240" w:lineRule="auto"/>
        <w:ind w:left="720" w:hanging="360"/>
      </w:pPr>
      <w:r w:rsidDel="00000000" w:rsidR="00000000" w:rsidRPr="00000000">
        <w:rPr>
          <w:rtl w:val="0"/>
        </w:rPr>
        <w:t xml:space="preserve">Ranked </w:t>
      </w:r>
      <w:r w:rsidDel="00000000" w:rsidR="00000000" w:rsidRPr="00000000">
        <w:rPr>
          <w:b w:val="1"/>
          <w:bCs w:val="1"/>
          <w:rtl w:val="0"/>
        </w:rPr>
        <w:t xml:space="preserve">#1 Most Innovative School</w:t>
      </w:r>
      <w:r w:rsidDel="00000000" w:rsidR="00000000" w:rsidRPr="00000000">
        <w:rPr>
          <w:rtl w:val="0"/>
        </w:rPr>
        <w:t xml:space="preserve"> for over a decade</w:t>
      </w:r>
    </w:p>
    <w:p w:rsidR="00000000" w:rsidDel="00000000" w:rsidP="00000000" w:rsidRDefault="00000000" w:rsidRPr="00000000" w14:paraId="00000037">
      <w:pPr>
        <w:numPr>
          <w:ilvl w:val="0"/>
          <w:numId w:val="3"/>
        </w:numPr>
        <w:spacing w:after="0" w:before="0" w:line="240" w:lineRule="auto"/>
        <w:ind w:left="720" w:hanging="360"/>
      </w:pPr>
      <w:r w:rsidDel="00000000" w:rsidR="00000000" w:rsidRPr="00000000">
        <w:rPr>
          <w:b w:val="1"/>
          <w:bCs w:val="1"/>
          <w:rtl w:val="0"/>
        </w:rPr>
        <w:t xml:space="preserve">600+ degree and certificate options</w:t>
      </w:r>
      <w:r w:rsidDel="00000000" w:rsidR="00000000" w:rsidRPr="00000000">
        <w:rPr>
          <w:rtl w:val="0"/>
        </w:rPr>
        <w:t xml:space="preserve">—undergraduate and graduate</w:t>
      </w:r>
    </w:p>
    <w:p w:rsidR="00000000" w:rsidDel="00000000" w:rsidP="00000000" w:rsidRDefault="00000000" w:rsidRPr="00000000" w14:paraId="00000038">
      <w:pPr>
        <w:numPr>
          <w:ilvl w:val="0"/>
          <w:numId w:val="3"/>
        </w:numPr>
        <w:spacing w:after="0" w:before="0" w:line="240" w:lineRule="auto"/>
        <w:ind w:left="720" w:hanging="360"/>
      </w:pPr>
      <w:r w:rsidDel="00000000" w:rsidR="00000000" w:rsidRPr="00000000">
        <w:rPr>
          <w:b w:val="1"/>
          <w:bCs w:val="1"/>
          <w:rtl w:val="0"/>
        </w:rPr>
        <w:t xml:space="preserve">Flexible, 100% online programs</w:t>
      </w:r>
      <w:r w:rsidDel="00000000" w:rsidR="00000000" w:rsidRPr="00000000">
        <w:rPr>
          <w:rtl w:val="0"/>
        </w:rPr>
        <w:t xml:space="preserve"> built for working adults</w:t>
      </w:r>
    </w:p>
    <w:p w:rsidR="00000000" w:rsidDel="00000000" w:rsidP="00000000" w:rsidRDefault="00000000" w:rsidRPr="00000000" w14:paraId="00000039">
      <w:pPr>
        <w:numPr>
          <w:ilvl w:val="0"/>
          <w:numId w:val="3"/>
        </w:numPr>
        <w:spacing w:after="0" w:before="0" w:line="240" w:lineRule="auto"/>
        <w:ind w:left="720" w:hanging="360"/>
      </w:pPr>
      <w:r w:rsidDel="00000000" w:rsidR="00000000" w:rsidRPr="00000000">
        <w:rPr>
          <w:b w:val="1"/>
          <w:bCs w:val="1"/>
          <w:rtl w:val="0"/>
        </w:rPr>
        <w:t xml:space="preserve">Expert faculty and dedicated advisors</w:t>
      </w:r>
      <w:r w:rsidDel="00000000" w:rsidR="00000000" w:rsidRPr="00000000">
        <w:rPr>
          <w:rtl w:val="0"/>
        </w:rPr>
        <w:t xml:space="preserve"> to guide your success</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Grow your career in technology-related fields </w:t>
      </w:r>
    </w:p>
    <w:p w:rsidR="00000000" w:rsidDel="00000000" w:rsidP="00000000" w:rsidRDefault="00000000" w:rsidRPr="00000000" w14:paraId="0000003B">
      <w:pPr>
        <w:numPr>
          <w:ilvl w:val="0"/>
          <w:numId w:val="1"/>
        </w:numPr>
        <w:spacing w:after="0" w:afterAutospacing="0" w:before="240" w:lineRule="auto"/>
        <w:ind w:left="720" w:hanging="360"/>
      </w:pPr>
      <w:r w:rsidDel="00000000" w:rsidR="00000000" w:rsidRPr="00000000">
        <w:rPr>
          <w:rtl w:val="0"/>
        </w:rPr>
        <w:t xml:space="preserve">Artificial Intelligence (AI)</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Business and Management</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Data Analytics</w:t>
      </w:r>
    </w:p>
    <w:p w:rsidR="00000000" w:rsidDel="00000000" w:rsidP="00000000" w:rsidRDefault="00000000" w:rsidRPr="00000000" w14:paraId="0000003E">
      <w:pPr>
        <w:numPr>
          <w:ilvl w:val="0"/>
          <w:numId w:val="1"/>
        </w:numPr>
        <w:spacing w:after="240" w:before="0" w:beforeAutospacing="0" w:lineRule="auto"/>
        <w:ind w:left="720" w:hanging="360"/>
      </w:pPr>
      <w:r w:rsidDel="00000000" w:rsidR="00000000" w:rsidRPr="00000000">
        <w:rPr>
          <w:rtl w:val="0"/>
        </w:rPr>
        <w:t xml:space="preserve">Engineering and Technology</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Take your first step today</w:t>
      </w:r>
      <w:r w:rsidDel="00000000" w:rsidR="00000000" w:rsidRPr="00000000">
        <w:rPr>
          <w:rtl w:val="0"/>
        </w:rPr>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Complete the </w:t>
      </w:r>
      <w:hyperlink r:id="rId8">
        <w:r w:rsidDel="00000000" w:rsidR="00000000" w:rsidRPr="00000000">
          <w:rPr>
            <w:b w:val="1"/>
            <w:bCs w:val="1"/>
            <w:color w:val="1155cc"/>
            <w:u w:val="single"/>
            <w:rtl w:val="0"/>
          </w:rPr>
          <w:t xml:space="preserve">Eligibility Check Form</w:t>
        </w:r>
      </w:hyperlink>
      <w:r w:rsidDel="00000000" w:rsidR="00000000" w:rsidRPr="00000000">
        <w:rPr>
          <w:rtl w:val="0"/>
        </w:rPr>
        <w:t xml:space="preserve"> to confirm that you are eligible for the 15% ASU Scholarship. After you are approved, you will receive instructions on the next steps to take to enroll </w:t>
      </w:r>
      <w:r w:rsidDel="00000000" w:rsidR="00000000" w:rsidRPr="00000000">
        <w:rPr>
          <w:b w:val="1"/>
          <w:bCs w:val="1"/>
          <w:rtl w:val="0"/>
        </w:rPr>
        <w:t xml:space="preserve">and/or share the program with your dependent. </w: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Make education work for you—at a university recognized as </w:t>
      </w:r>
      <w:r w:rsidDel="00000000" w:rsidR="00000000" w:rsidRPr="00000000">
        <w:rPr>
          <w:b w:val="1"/>
          <w:bCs w:val="1"/>
          <w:rtl w:val="0"/>
        </w:rPr>
        <w:t xml:space="preserve">America’s #1 Most Innovative School</w:t>
      </w:r>
      <w:r w:rsidDel="00000000" w:rsidR="00000000" w:rsidRPr="00000000">
        <w:rPr>
          <w:rtl w:val="0"/>
        </w:rPr>
        <w:t xml:space="preserve"> for more than a decade.</w:t>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rFonts w:ascii="Plus Jakarta Sans" w:cs="Plus Jakarta Sans" w:eastAsia="Plus Jakarta Sans" w:hAnsi="Plus Jakarta Sans"/>
          <w:b w:val="1"/>
          <w:bCs w:val="1"/>
          <w:color w:val="000000"/>
          <w:sz w:val="26"/>
          <w:szCs w:val="26"/>
        </w:rPr>
      </w:pPr>
      <w:bookmarkStart w:colFirst="0" w:colLast="0" w:name="_1w3qn5swctb4" w:id="5"/>
      <w:bookmarkEnd w:id="5"/>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rFonts w:ascii="Plus Jakarta Sans" w:cs="Plus Jakarta Sans" w:eastAsia="Plus Jakarta Sans" w:hAnsi="Plus Jakarta Sans"/>
          <w:b w:val="1"/>
          <w:bCs w:val="1"/>
          <w:color w:val="000000"/>
          <w:sz w:val="26"/>
          <w:szCs w:val="26"/>
        </w:rPr>
      </w:pPr>
      <w:bookmarkStart w:colFirst="0" w:colLast="0" w:name="_qmcapypet0mx" w:id="6"/>
      <w:bookmarkEnd w:id="6"/>
      <w:r w:rsidDel="00000000" w:rsidR="00000000" w:rsidRPr="00000000">
        <w:rPr>
          <w:rFonts w:ascii="Plus Jakarta Sans" w:cs="Plus Jakarta Sans" w:eastAsia="Plus Jakarta Sans" w:hAnsi="Plus Jakarta Sans"/>
          <w:b w:val="1"/>
          <w:bCs w:val="1"/>
          <w:color w:val="000000"/>
          <w:sz w:val="26"/>
          <w:szCs w:val="26"/>
          <w:rtl w:val="0"/>
        </w:rPr>
        <w:t xml:space="preserve">Email 3</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Subject line:</w:t>
      </w:r>
      <w:r w:rsidDel="00000000" w:rsidR="00000000" w:rsidRPr="00000000">
        <w:rPr>
          <w:rtl w:val="0"/>
        </w:rPr>
        <w:t xml:space="preserve"> Your family can save thousands with ASU—America’s #1 Most Innovative School</w:t>
      </w:r>
    </w:p>
    <w:p w:rsidR="00000000" w:rsidDel="00000000" w:rsidP="00000000" w:rsidRDefault="00000000" w:rsidRPr="00000000" w14:paraId="00000048">
      <w:pPr>
        <w:spacing w:after="240" w:before="240" w:lineRule="auto"/>
        <w:rPr/>
      </w:pPr>
      <w:r w:rsidDel="00000000" w:rsidR="00000000" w:rsidRPr="00000000">
        <w:rPr>
          <w:rtl w:val="0"/>
        </w:rPr>
        <w:t xml:space="preserve">Hi [First Name],</w:t>
      </w:r>
    </w:p>
    <w:p w:rsidR="00000000" w:rsidDel="00000000" w:rsidP="00000000" w:rsidRDefault="00000000" w:rsidRPr="00000000" w14:paraId="00000049">
      <w:pPr>
        <w:spacing w:after="240" w:before="240" w:lineRule="auto"/>
        <w:rPr/>
      </w:pPr>
      <w:r w:rsidDel="00000000" w:rsidR="00000000" w:rsidRPr="00000000">
        <w:rPr>
          <w:rtl w:val="0"/>
        </w:rPr>
        <w:t xml:space="preserve">Your </w:t>
      </w:r>
      <w:r w:rsidDel="00000000" w:rsidR="00000000" w:rsidRPr="00000000">
        <w:rPr>
          <w:b w:val="1"/>
          <w:bCs w:val="1"/>
          <w:rtl w:val="0"/>
        </w:rPr>
        <w:t xml:space="preserve">15% tuition scholarship at Arizona State University (ASU)</w:t>
      </w:r>
      <w:r w:rsidDel="00000000" w:rsidR="00000000" w:rsidRPr="00000000">
        <w:rPr>
          <w:rtl w:val="0"/>
        </w:rPr>
        <w:t xml:space="preserve"> does not just apply to you—it also extends to your </w:t>
      </w:r>
      <w:r w:rsidDel="00000000" w:rsidR="00000000" w:rsidRPr="00000000">
        <w:rPr>
          <w:b w:val="1"/>
          <w:bCs w:val="1"/>
          <w:rtl w:val="0"/>
        </w:rPr>
        <w:t xml:space="preserve">dependents</w:t>
      </w:r>
      <w:r w:rsidDel="00000000" w:rsidR="00000000" w:rsidRPr="00000000">
        <w:rPr>
          <w:rtl w:val="0"/>
        </w:rPr>
        <w:t xml:space="preserve">, helping your loved ones </w:t>
      </w:r>
      <w:r w:rsidDel="00000000" w:rsidR="00000000" w:rsidRPr="00000000">
        <w:rPr>
          <w:b w:val="1"/>
          <w:bCs w:val="1"/>
          <w:rtl w:val="0"/>
        </w:rPr>
        <w:t xml:space="preserve">save thousands of dollars each year</w:t>
      </w:r>
      <w:r w:rsidDel="00000000" w:rsidR="00000000" w:rsidRPr="00000000">
        <w:rPr>
          <w:rtl w:val="0"/>
        </w:rPr>
        <w:t xml:space="preserve"> on their education.</w:t>
      </w:r>
    </w:p>
    <w:p w:rsidR="00000000" w:rsidDel="00000000" w:rsidP="00000000" w:rsidRDefault="00000000" w:rsidRPr="00000000" w14:paraId="0000004A">
      <w:pPr>
        <w:spacing w:after="240" w:before="240" w:lineRule="auto"/>
        <w:rPr/>
      </w:pPr>
      <w:r w:rsidDel="00000000" w:rsidR="00000000" w:rsidRPr="00000000">
        <w:rPr>
          <w:rtl w:val="0"/>
        </w:rPr>
        <w:t xml:space="preserve">This benefit is available through our company’s membership in the </w:t>
      </w:r>
      <w:r w:rsidDel="00000000" w:rsidR="00000000" w:rsidRPr="00000000">
        <w:rPr>
          <w:b w:val="1"/>
          <w:bCs w:val="1"/>
          <w:rtl w:val="0"/>
        </w:rPr>
        <w:t xml:space="preserve">Arizona Technology Council</w:t>
      </w:r>
      <w:r w:rsidDel="00000000" w:rsidR="00000000" w:rsidRPr="00000000">
        <w:rPr>
          <w:rtl w:val="0"/>
        </w:rPr>
        <w:t xml:space="preserve"> and comes </w:t>
      </w:r>
      <w:r w:rsidDel="00000000" w:rsidR="00000000" w:rsidRPr="00000000">
        <w:rPr>
          <w:b w:val="1"/>
          <w:bCs w:val="1"/>
          <w:rtl w:val="0"/>
        </w:rPr>
        <w:t xml:space="preserve">at no additional cost</w:t>
      </w:r>
      <w:r w:rsidDel="00000000" w:rsidR="00000000" w:rsidRPr="00000000">
        <w:rPr>
          <w:rtl w:val="0"/>
        </w:rPr>
        <w:t xml:space="preserve"> to you or our organization.</w:t>
      </w:r>
    </w:p>
    <w:p w:rsidR="00000000" w:rsidDel="00000000" w:rsidP="00000000" w:rsidRDefault="00000000" w:rsidRPr="00000000" w14:paraId="0000004B">
      <w:pPr>
        <w:spacing w:after="240" w:before="240" w:lineRule="auto"/>
        <w:rPr/>
      </w:pPr>
      <w:r w:rsidDel="00000000" w:rsidR="00000000" w:rsidRPr="00000000">
        <w:rPr>
          <w:rtl w:val="0"/>
        </w:rPr>
        <w:t xml:space="preserve">ASU has been ranked the </w:t>
      </w:r>
      <w:r w:rsidDel="00000000" w:rsidR="00000000" w:rsidRPr="00000000">
        <w:rPr>
          <w:b w:val="1"/>
          <w:bCs w:val="1"/>
          <w:rtl w:val="0"/>
        </w:rPr>
        <w:t xml:space="preserve">#1 Most Innovative School in the nation</w:t>
      </w:r>
      <w:r w:rsidDel="00000000" w:rsidR="00000000" w:rsidRPr="00000000">
        <w:rPr>
          <w:rtl w:val="0"/>
        </w:rPr>
        <w:t xml:space="preserve"> by </w:t>
      </w:r>
      <w:r w:rsidDel="00000000" w:rsidR="00000000" w:rsidRPr="00000000">
        <w:rPr>
          <w:i w:val="1"/>
          <w:iCs w:val="1"/>
          <w:rtl w:val="0"/>
        </w:rPr>
        <w:t xml:space="preserve">U.S. News &amp; World Report</w:t>
      </w:r>
      <w:r w:rsidDel="00000000" w:rsidR="00000000" w:rsidRPr="00000000">
        <w:rPr>
          <w:rtl w:val="0"/>
        </w:rPr>
        <w:t xml:space="preserve"> for more than a decade—</w:t>
      </w:r>
      <w:r w:rsidDel="00000000" w:rsidR="00000000" w:rsidRPr="00000000">
        <w:rPr>
          <w:b w:val="1"/>
          <w:bCs w:val="1"/>
          <w:rtl w:val="0"/>
        </w:rPr>
        <w:t xml:space="preserve">ahead of MIT and Stanford</w:t>
      </w:r>
      <w:r w:rsidDel="00000000" w:rsidR="00000000" w:rsidRPr="00000000">
        <w:rPr>
          <w:rtl w:val="0"/>
        </w:rPr>
        <w:t xml:space="preserve">—for its forward-thinking programs, cutting-edge research, and flexible online learning that fits into busy lives.</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Why the ASU Scholarship Program stands out</w:t>
      </w:r>
    </w:p>
    <w:p w:rsidR="00000000" w:rsidDel="00000000" w:rsidP="00000000" w:rsidRDefault="00000000" w:rsidRPr="00000000" w14:paraId="0000004D">
      <w:pPr>
        <w:numPr>
          <w:ilvl w:val="0"/>
          <w:numId w:val="7"/>
        </w:numPr>
        <w:spacing w:after="0" w:afterAutospacing="0" w:before="240" w:lineRule="auto"/>
        <w:ind w:left="720" w:hanging="360"/>
      </w:pPr>
      <w:r w:rsidDel="00000000" w:rsidR="00000000" w:rsidRPr="00000000">
        <w:rPr>
          <w:b w:val="1"/>
          <w:bCs w:val="1"/>
          <w:rtl w:val="0"/>
        </w:rPr>
        <w:t xml:space="preserve">Save up to thousands of dollars</w:t>
      </w:r>
      <w:r w:rsidDel="00000000" w:rsidR="00000000" w:rsidRPr="00000000">
        <w:rPr>
          <w:rtl w:val="0"/>
        </w:rPr>
        <w:t xml:space="preserve"> annually with your 15% tuition scholarship</w:t>
      </w:r>
    </w:p>
    <w:p w:rsidR="00000000" w:rsidDel="00000000" w:rsidP="00000000" w:rsidRDefault="00000000" w:rsidRPr="00000000" w14:paraId="0000004E">
      <w:pPr>
        <w:numPr>
          <w:ilvl w:val="0"/>
          <w:numId w:val="7"/>
        </w:numPr>
        <w:spacing w:after="0" w:afterAutospacing="0" w:before="0" w:beforeAutospacing="0" w:lineRule="auto"/>
        <w:ind w:left="720" w:hanging="360"/>
      </w:pPr>
      <w:r w:rsidDel="00000000" w:rsidR="00000000" w:rsidRPr="00000000">
        <w:rPr>
          <w:rtl w:val="0"/>
        </w:rPr>
        <w:t xml:space="preserve">Ranked </w:t>
      </w:r>
      <w:r w:rsidDel="00000000" w:rsidR="00000000" w:rsidRPr="00000000">
        <w:rPr>
          <w:b w:val="1"/>
          <w:bCs w:val="1"/>
          <w:rtl w:val="0"/>
        </w:rPr>
        <w:t xml:space="preserve">#1 Most Innovative School</w:t>
      </w:r>
      <w:r w:rsidDel="00000000" w:rsidR="00000000" w:rsidRPr="00000000">
        <w:rPr>
          <w:rtl w:val="0"/>
        </w:rPr>
        <w:t xml:space="preserve"> for over 10 years (</w:t>
      </w:r>
      <w:r w:rsidDel="00000000" w:rsidR="00000000" w:rsidRPr="00000000">
        <w:rPr>
          <w:i w:val="1"/>
          <w:iCs w:val="1"/>
          <w:rtl w:val="0"/>
        </w:rPr>
        <w:t xml:space="preserve">U.S. News &amp; World Report</w:t>
      </w:r>
      <w:r w:rsidDel="00000000" w:rsidR="00000000" w:rsidRPr="00000000">
        <w:rPr>
          <w:rtl w:val="0"/>
        </w:rPr>
        <w:t xml:space="preserve">)</w:t>
      </w:r>
    </w:p>
    <w:p w:rsidR="00000000" w:rsidDel="00000000" w:rsidP="00000000" w:rsidRDefault="00000000" w:rsidRPr="00000000" w14:paraId="0000004F">
      <w:pPr>
        <w:numPr>
          <w:ilvl w:val="0"/>
          <w:numId w:val="7"/>
        </w:numPr>
        <w:spacing w:after="0" w:afterAutospacing="0" w:before="0" w:beforeAutospacing="0" w:lineRule="auto"/>
        <w:ind w:left="720" w:hanging="360"/>
      </w:pPr>
      <w:r w:rsidDel="00000000" w:rsidR="00000000" w:rsidRPr="00000000">
        <w:rPr>
          <w:b w:val="1"/>
          <w:bCs w:val="1"/>
          <w:rtl w:val="0"/>
        </w:rPr>
        <w:t xml:space="preserve">600+ undergraduate and graduate degrees and certificates</w:t>
      </w:r>
    </w:p>
    <w:p w:rsidR="00000000" w:rsidDel="00000000" w:rsidP="00000000" w:rsidRDefault="00000000" w:rsidRPr="00000000" w14:paraId="00000050">
      <w:pPr>
        <w:numPr>
          <w:ilvl w:val="0"/>
          <w:numId w:val="7"/>
        </w:numPr>
        <w:spacing w:after="0" w:afterAutospacing="0" w:before="0" w:beforeAutospacing="0" w:lineRule="auto"/>
        <w:ind w:left="720" w:hanging="360"/>
      </w:pPr>
      <w:r w:rsidDel="00000000" w:rsidR="00000000" w:rsidRPr="00000000">
        <w:rPr>
          <w:b w:val="1"/>
          <w:bCs w:val="1"/>
          <w:rtl w:val="0"/>
        </w:rPr>
        <w:t xml:space="preserve">Flexible coursework</w:t>
      </w:r>
      <w:r w:rsidDel="00000000" w:rsidR="00000000" w:rsidRPr="00000000">
        <w:rPr>
          <w:rtl w:val="0"/>
        </w:rPr>
        <w:t xml:space="preserve">, 100% online and designed for working professionals</w:t>
      </w:r>
    </w:p>
    <w:p w:rsidR="00000000" w:rsidDel="00000000" w:rsidP="00000000" w:rsidRDefault="00000000" w:rsidRPr="00000000" w14:paraId="00000051">
      <w:pPr>
        <w:numPr>
          <w:ilvl w:val="0"/>
          <w:numId w:val="7"/>
        </w:numPr>
        <w:spacing w:after="240" w:before="0" w:beforeAutospacing="0" w:lineRule="auto"/>
        <w:ind w:left="720" w:hanging="360"/>
      </w:pPr>
      <w:r w:rsidDel="00000000" w:rsidR="00000000" w:rsidRPr="00000000">
        <w:rPr>
          <w:b w:val="1"/>
          <w:bCs w:val="1"/>
          <w:rtl w:val="0"/>
        </w:rPr>
        <w:t xml:space="preserve">Dedicated academic and career support</w:t>
      </w:r>
      <w:r w:rsidDel="00000000" w:rsidR="00000000" w:rsidRPr="00000000">
        <w:rPr>
          <w:rtl w:val="0"/>
        </w:rPr>
        <w:t xml:space="preserve"> for every student</w:t>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Who qualifies as a dependent</w:t>
      </w:r>
    </w:p>
    <w:p w:rsidR="00000000" w:rsidDel="00000000" w:rsidP="00000000" w:rsidRDefault="00000000" w:rsidRPr="00000000" w14:paraId="00000053">
      <w:pPr>
        <w:numPr>
          <w:ilvl w:val="0"/>
          <w:numId w:val="8"/>
        </w:numPr>
        <w:spacing w:after="0" w:afterAutospacing="0" w:before="240" w:lineRule="auto"/>
        <w:ind w:left="720" w:hanging="360"/>
      </w:pPr>
      <w:r w:rsidDel="00000000" w:rsidR="00000000" w:rsidRPr="00000000">
        <w:rPr>
          <w:rtl w:val="0"/>
        </w:rPr>
        <w:t xml:space="preserve">Your </w:t>
      </w:r>
      <w:r w:rsidDel="00000000" w:rsidR="00000000" w:rsidRPr="00000000">
        <w:rPr>
          <w:b w:val="1"/>
          <w:bCs w:val="1"/>
          <w:rtl w:val="0"/>
        </w:rPr>
        <w:t xml:space="preserve">spouse or domestic partner</w:t>
      </w:r>
    </w:p>
    <w:p w:rsidR="00000000" w:rsidDel="00000000" w:rsidP="00000000" w:rsidRDefault="00000000" w:rsidRPr="00000000" w14:paraId="00000054">
      <w:pPr>
        <w:numPr>
          <w:ilvl w:val="0"/>
          <w:numId w:val="8"/>
        </w:numPr>
        <w:spacing w:after="0" w:afterAutospacing="0" w:before="0" w:beforeAutospacing="0" w:lineRule="auto"/>
        <w:ind w:left="720" w:hanging="360"/>
      </w:pPr>
      <w:r w:rsidDel="00000000" w:rsidR="00000000" w:rsidRPr="00000000">
        <w:rPr>
          <w:rtl w:val="0"/>
        </w:rPr>
        <w:t xml:space="preserve">Your </w:t>
      </w:r>
      <w:r w:rsidDel="00000000" w:rsidR="00000000" w:rsidRPr="00000000">
        <w:rPr>
          <w:b w:val="1"/>
          <w:bCs w:val="1"/>
          <w:rtl w:val="0"/>
        </w:rPr>
        <w:t xml:space="preserve">children or stepchildren</w:t>
      </w:r>
      <w:r w:rsidDel="00000000" w:rsidR="00000000" w:rsidRPr="00000000">
        <w:rPr>
          <w:rtl w:val="0"/>
        </w:rPr>
        <w:t xml:space="preserve"> (biological, adopted, or under legal guardianship)</w:t>
      </w:r>
    </w:p>
    <w:p w:rsidR="00000000" w:rsidDel="00000000" w:rsidP="00000000" w:rsidRDefault="00000000" w:rsidRPr="00000000" w14:paraId="00000055">
      <w:pPr>
        <w:numPr>
          <w:ilvl w:val="0"/>
          <w:numId w:val="8"/>
        </w:numPr>
        <w:spacing w:after="240" w:before="0" w:beforeAutospacing="0" w:lineRule="auto"/>
        <w:ind w:left="720" w:hanging="360"/>
      </w:pPr>
      <w:r w:rsidDel="00000000" w:rsidR="00000000" w:rsidRPr="00000000">
        <w:rPr>
          <w:rtl w:val="0"/>
        </w:rPr>
        <w:t xml:space="preserve">Anyone you claim as a </w:t>
      </w:r>
      <w:r w:rsidDel="00000000" w:rsidR="00000000" w:rsidRPr="00000000">
        <w:rPr>
          <w:b w:val="1"/>
          <w:bCs w:val="1"/>
          <w:rtl w:val="0"/>
        </w:rPr>
        <w:t xml:space="preserve">dependent on your most recent tax return</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Explore high-demand degree programs</w:t>
      </w:r>
    </w:p>
    <w:p w:rsidR="00000000" w:rsidDel="00000000" w:rsidP="00000000" w:rsidRDefault="00000000" w:rsidRPr="00000000" w14:paraId="00000057">
      <w:pPr>
        <w:numPr>
          <w:ilvl w:val="0"/>
          <w:numId w:val="2"/>
        </w:numPr>
        <w:spacing w:after="0" w:afterAutospacing="0" w:before="240" w:lineRule="auto"/>
        <w:ind w:left="720" w:hanging="360"/>
        <w:rPr/>
      </w:pPr>
      <w:r w:rsidDel="00000000" w:rsidR="00000000" w:rsidRPr="00000000">
        <w:rPr>
          <w:rtl w:val="0"/>
        </w:rPr>
        <w:t xml:space="preserve">Artificial Intelligence (AI)</w:t>
      </w:r>
    </w:p>
    <w:p w:rsidR="00000000" w:rsidDel="00000000" w:rsidP="00000000" w:rsidRDefault="00000000" w:rsidRPr="00000000" w14:paraId="00000058">
      <w:pPr>
        <w:numPr>
          <w:ilvl w:val="0"/>
          <w:numId w:val="2"/>
        </w:numPr>
        <w:spacing w:after="0" w:afterAutospacing="0" w:before="0" w:beforeAutospacing="0" w:lineRule="auto"/>
        <w:ind w:left="720" w:hanging="360"/>
        <w:rPr/>
      </w:pPr>
      <w:r w:rsidDel="00000000" w:rsidR="00000000" w:rsidRPr="00000000">
        <w:rPr>
          <w:rtl w:val="0"/>
        </w:rPr>
        <w:t xml:space="preserve">Business and Management</w:t>
      </w:r>
    </w:p>
    <w:p w:rsidR="00000000" w:rsidDel="00000000" w:rsidP="00000000" w:rsidRDefault="00000000" w:rsidRPr="00000000" w14:paraId="00000059">
      <w:pPr>
        <w:numPr>
          <w:ilvl w:val="0"/>
          <w:numId w:val="2"/>
        </w:numPr>
        <w:spacing w:after="0" w:afterAutospacing="0" w:before="0" w:beforeAutospacing="0" w:lineRule="auto"/>
        <w:ind w:left="720" w:hanging="360"/>
        <w:rPr/>
      </w:pPr>
      <w:r w:rsidDel="00000000" w:rsidR="00000000" w:rsidRPr="00000000">
        <w:rPr>
          <w:rtl w:val="0"/>
        </w:rPr>
        <w:t xml:space="preserve">Data Analytics</w:t>
      </w:r>
    </w:p>
    <w:p w:rsidR="00000000" w:rsidDel="00000000" w:rsidP="00000000" w:rsidRDefault="00000000" w:rsidRPr="00000000" w14:paraId="0000005A">
      <w:pPr>
        <w:numPr>
          <w:ilvl w:val="0"/>
          <w:numId w:val="2"/>
        </w:numPr>
        <w:spacing w:after="240" w:before="0" w:beforeAutospacing="0" w:lineRule="auto"/>
        <w:ind w:left="720" w:hanging="360"/>
        <w:rPr/>
      </w:pPr>
      <w:r w:rsidDel="00000000" w:rsidR="00000000" w:rsidRPr="00000000">
        <w:rPr>
          <w:rtl w:val="0"/>
        </w:rPr>
        <w:t xml:space="preserve">Engineering and Technology</w:t>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Take your first step today</w:t>
      </w:r>
    </w:p>
    <w:p w:rsidR="00000000" w:rsidDel="00000000" w:rsidP="00000000" w:rsidRDefault="00000000" w:rsidRPr="00000000" w14:paraId="0000005C">
      <w:pPr>
        <w:spacing w:after="240" w:before="240" w:lineRule="auto"/>
        <w:rPr/>
      </w:pPr>
      <w:r w:rsidDel="00000000" w:rsidR="00000000" w:rsidRPr="00000000">
        <w:rPr>
          <w:b w:val="1"/>
          <w:bCs w:val="1"/>
          <w:rtl w:val="0"/>
        </w:rPr>
        <w:br w:type="textWrapping"/>
        <w:t xml:space="preserve">Complete the </w:t>
      </w:r>
      <w:hyperlink r:id="rId9">
        <w:r w:rsidDel="00000000" w:rsidR="00000000" w:rsidRPr="00000000">
          <w:rPr>
            <w:b w:val="1"/>
            <w:bCs w:val="1"/>
            <w:color w:val="1155cc"/>
            <w:u w:val="single"/>
            <w:rtl w:val="0"/>
          </w:rPr>
          <w:t xml:space="preserve">Eligibility Check Form</w:t>
        </w:r>
      </w:hyperlink>
      <w:r w:rsidDel="00000000" w:rsidR="00000000" w:rsidRPr="00000000">
        <w:rPr>
          <w:rtl w:val="0"/>
        </w:rPr>
        <w:t xml:space="preserve"> to confirm that you are eligible for the 15% ASU Scholarship. After you are approved, you will receive instructions on the next steps to take!</w:t>
      </w:r>
    </w:p>
    <w:p w:rsidR="00000000" w:rsidDel="00000000" w:rsidP="00000000" w:rsidRDefault="00000000" w:rsidRPr="00000000" w14:paraId="0000005D">
      <w:pPr>
        <w:spacing w:after="240" w:before="240" w:lineRule="auto"/>
        <w:rPr/>
      </w:pPr>
      <w:r w:rsidDel="00000000" w:rsidR="00000000" w:rsidRPr="00000000">
        <w:rPr>
          <w:rtl w:val="0"/>
        </w:rPr>
        <w:t xml:space="preserve">Education can transform your family’s future—and with ASU, </w:t>
      </w:r>
      <w:r w:rsidDel="00000000" w:rsidR="00000000" w:rsidRPr="00000000">
        <w:rPr>
          <w:b w:val="1"/>
          <w:bCs w:val="1"/>
          <w:rtl w:val="0"/>
        </w:rPr>
        <w:t xml:space="preserve">America’s #1 Most Innovative School</w:t>
      </w:r>
      <w:r w:rsidDel="00000000" w:rsidR="00000000" w:rsidRPr="00000000">
        <w:rPr>
          <w:rtl w:val="0"/>
        </w:rPr>
        <w:t xml:space="preserve">, it is more accessible than ever.</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us Jakarta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line="240" w:lineRule="auto"/>
      <w:ind w:left="-1440" w:right="-1005" w:firstLine="0"/>
      <w:rPr>
        <w:rFonts w:ascii="Source Sans Pro" w:cs="Source Sans Pro" w:eastAsia="Source Sans Pro" w:hAnsi="Source Sans Pro"/>
        <w:color w:val="666666"/>
        <w:sz w:val="12"/>
        <w:szCs w:val="12"/>
      </w:rPr>
    </w:pPr>
    <w:r w:rsidDel="00000000" w:rsidR="00000000" w:rsidRPr="00000000">
      <w:rPr>
        <w:rtl w:val="0"/>
      </w:rPr>
    </w:r>
  </w:p>
  <w:tbl>
    <w:tblPr>
      <w:tblStyle w:val="Table1"/>
      <w:tblW w:w="12225.0" w:type="dxa"/>
      <w:jc w:val="left"/>
      <w:tblInd w:w="-1440.0" w:type="dxa"/>
      <w:tblBorders>
        <w:top w:color="5e2b97" w:space="0" w:sz="8" w:val="single"/>
        <w:left w:color="5e2b97" w:space="0" w:sz="8" w:val="single"/>
        <w:bottom w:color="5e2b97" w:space="0" w:sz="8" w:val="single"/>
        <w:right w:color="5e2b97" w:space="0" w:sz="8" w:val="single"/>
        <w:insideH w:color="5e2b97" w:space="0" w:sz="8" w:val="single"/>
        <w:insideV w:color="5e2b97" w:space="0" w:sz="8" w:val="single"/>
      </w:tblBorders>
      <w:tblLayout w:type="fixed"/>
      <w:tblLook w:val="0600"/>
    </w:tblPr>
    <w:tblGrid>
      <w:gridCol w:w="12225"/>
      <w:tblGridChange w:id="0">
        <w:tblGrid>
          <w:gridCol w:w="12225"/>
        </w:tblGrid>
      </w:tblGridChange>
    </w:tblGrid>
    <w:tr>
      <w:trPr>
        <w:cantSplit w:val="0"/>
        <w:trHeight w:val="660" w:hRule="atLeast"/>
        <w:tblHeader w:val="0"/>
      </w:trPr>
      <w:tc>
        <w:tcPr>
          <w:tcBorders>
            <w:top w:color="980000" w:space="0" w:sz="8" w:val="single"/>
            <w:left w:color="980000" w:space="0" w:sz="8" w:val="single"/>
            <w:bottom w:color="980000" w:space="0" w:sz="8" w:val="single"/>
            <w:right w:color="980000" w:space="0" w:sz="8" w:val="single"/>
          </w:tcBorders>
          <w:shd w:fill="980000" w:val="clear"/>
          <w:tcMar>
            <w:top w:w="100.0" w:type="dxa"/>
            <w:left w:w="100.0" w:type="dxa"/>
            <w:bottom w:w="100.0" w:type="dxa"/>
            <w:right w:w="100.0" w:type="dxa"/>
          </w:tcMar>
          <w:vAlign w:val="center"/>
        </w:tcPr>
        <w:p w:rsidR="00000000" w:rsidDel="00000000" w:rsidP="00000000" w:rsidRDefault="00000000" w:rsidRPr="00000000" w14:paraId="00000065">
          <w:pPr>
            <w:ind w:left="75" w:firstLine="0"/>
            <w:jc w:val="center"/>
            <w:rPr>
              <w:rFonts w:ascii="Plus Jakarta Sans SemiBold" w:cs="Plus Jakarta Sans SemiBold" w:eastAsia="Plus Jakarta Sans SemiBold" w:hAnsi="Plus Jakarta Sans SemiBold"/>
              <w:color w:val="ffffff"/>
            </w:rPr>
          </w:pPr>
          <w:r w:rsidDel="00000000" w:rsidR="00000000" w:rsidRPr="00000000">
            <w:rPr>
              <w:rFonts w:ascii="Plus Jakarta Sans SemiBold" w:cs="Plus Jakarta Sans SemiBold" w:eastAsia="Plus Jakarta Sans SemiBold" w:hAnsi="Plus Jakarta Sans SemiBold"/>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66">
    <w:pPr>
      <w:spacing w:line="240" w:lineRule="auto"/>
      <w:ind w:left="-1440" w:right="-1005"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line="240" w:lineRule="auto"/>
      <w:ind w:left="-1440" w:right="-1005" w:firstLine="0"/>
      <w:rPr>
        <w:rFonts w:ascii="Source Sans Pro" w:cs="Source Sans Pro" w:eastAsia="Source Sans Pro" w:hAnsi="Source Sans Pro"/>
        <w:color w:val="666666"/>
        <w:sz w:val="12"/>
        <w:szCs w:val="12"/>
      </w:rPr>
    </w:pPr>
    <w:r w:rsidDel="00000000" w:rsidR="00000000" w:rsidRPr="00000000">
      <w:rPr>
        <w:rtl w:val="0"/>
      </w:rPr>
    </w:r>
  </w:p>
  <w:tbl>
    <w:tblPr>
      <w:tblStyle w:val="Table2"/>
      <w:tblW w:w="12225.0" w:type="dxa"/>
      <w:jc w:val="left"/>
      <w:tblInd w:w="-1440.0" w:type="dxa"/>
      <w:tblBorders>
        <w:top w:color="5e2b97" w:space="0" w:sz="8" w:val="single"/>
        <w:left w:color="5e2b97" w:space="0" w:sz="8" w:val="single"/>
        <w:bottom w:color="5e2b97" w:space="0" w:sz="8" w:val="single"/>
        <w:right w:color="5e2b97" w:space="0" w:sz="8" w:val="single"/>
        <w:insideH w:color="5e2b97" w:space="0" w:sz="8" w:val="single"/>
        <w:insideV w:color="5e2b97" w:space="0" w:sz="8" w:val="single"/>
      </w:tblBorders>
      <w:tblLayout w:type="fixed"/>
      <w:tblLook w:val="0600"/>
    </w:tblPr>
    <w:tblGrid>
      <w:gridCol w:w="12225"/>
      <w:tblGridChange w:id="0">
        <w:tblGrid>
          <w:gridCol w:w="12225"/>
        </w:tblGrid>
      </w:tblGridChange>
    </w:tblGrid>
    <w:tr>
      <w:trPr>
        <w:cantSplit w:val="0"/>
        <w:trHeight w:val="660" w:hRule="atLeast"/>
        <w:tblHeader w:val="0"/>
      </w:trPr>
      <w:tc>
        <w:tcPr>
          <w:tcBorders>
            <w:top w:color="980000" w:space="0" w:sz="8" w:val="single"/>
            <w:left w:color="980000" w:space="0" w:sz="8" w:val="single"/>
            <w:bottom w:color="980000" w:space="0" w:sz="8" w:val="single"/>
            <w:right w:color="980000" w:space="0" w:sz="8" w:val="single"/>
          </w:tcBorders>
          <w:shd w:fill="980000" w:val="clear"/>
          <w:tcMar>
            <w:top w:w="100.0" w:type="dxa"/>
            <w:left w:w="100.0" w:type="dxa"/>
            <w:bottom w:w="100.0" w:type="dxa"/>
            <w:right w:w="100.0" w:type="dxa"/>
          </w:tcMar>
          <w:vAlign w:val="center"/>
        </w:tcPr>
        <w:p w:rsidR="00000000" w:rsidDel="00000000" w:rsidP="00000000" w:rsidRDefault="00000000" w:rsidRPr="00000000" w14:paraId="00000068">
          <w:pPr>
            <w:ind w:left="75" w:firstLine="0"/>
            <w:jc w:val="center"/>
            <w:rPr>
              <w:rFonts w:ascii="Plus Jakarta Sans SemiBold" w:cs="Plus Jakarta Sans SemiBold" w:eastAsia="Plus Jakarta Sans SemiBold" w:hAnsi="Plus Jakarta Sans SemiBold"/>
              <w:color w:val="ffffff"/>
            </w:rPr>
          </w:pPr>
          <w:r w:rsidDel="00000000" w:rsidR="00000000" w:rsidRPr="00000000">
            <w:rPr>
              <w:rFonts w:ascii="Plus Jakarta Sans SemiBold" w:cs="Plus Jakarta Sans SemiBold" w:eastAsia="Plus Jakarta Sans SemiBold" w:hAnsi="Plus Jakarta Sans SemiBold"/>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69">
    <w:pPr>
      <w:spacing w:line="240" w:lineRule="auto"/>
      <w:ind w:left="-1440" w:right="-1005"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57151</wp:posOffset>
          </wp:positionH>
          <wp:positionV relativeFrom="paragraph">
            <wp:posOffset>-142874</wp:posOffset>
          </wp:positionV>
          <wp:extent cx="1367661" cy="45588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7661" cy="455887"/>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1666875</wp:posOffset>
          </wp:positionH>
          <wp:positionV relativeFrom="paragraph">
            <wp:posOffset>-180974</wp:posOffset>
          </wp:positionV>
          <wp:extent cx="1309688" cy="531151"/>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09688" cy="531151"/>
                  </a:xfrm>
                  <a:prstGeom prst="rect"/>
                  <a:ln/>
                </pic:spPr>
              </pic:pic>
            </a:graphicData>
          </a:graphic>
        </wp:anchor>
      </w:drawing>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jc w:val="center"/>
      <w:rPr>
        <w:rFonts w:ascii="Plus Jakarta Sans" w:cs="Plus Jakarta Sans" w:eastAsia="Plus Jakarta Sans" w:hAnsi="Plus Jakarta Sans"/>
        <w:b w:val="1"/>
        <w:bCs w:val="1"/>
        <w:color w:val="980000"/>
        <w:sz w:val="32"/>
        <w:szCs w:val="32"/>
      </w:rPr>
    </w:pPr>
    <w:r w:rsidDel="00000000" w:rsidR="00000000" w:rsidRPr="00000000">
      <w:rPr>
        <w:rFonts w:ascii="Plus Jakarta Sans" w:cs="Plus Jakarta Sans" w:eastAsia="Plus Jakarta Sans" w:hAnsi="Plus Jakarta Sans"/>
        <w:b w:val="1"/>
        <w:bCs w:val="1"/>
        <w:color w:val="980000"/>
        <w:sz w:val="32"/>
        <w:szCs w:val="32"/>
        <w:rtl w:val="0"/>
      </w:rPr>
      <w:t xml:space="preserve">ASU Scholarship Program</w:t>
    </w:r>
  </w:p>
  <w:p w:rsidR="00000000" w:rsidDel="00000000" w:rsidP="00000000" w:rsidRDefault="00000000" w:rsidRPr="00000000" w14:paraId="00000063">
    <w:pPr>
      <w:jc w:val="center"/>
      <w:rPr>
        <w:color w:val="980000"/>
      </w:rPr>
    </w:pPr>
    <w:r w:rsidDel="00000000" w:rsidR="00000000" w:rsidRPr="00000000">
      <w:rPr>
        <w:rFonts w:ascii="Plus Jakarta Sans" w:cs="Plus Jakarta Sans" w:eastAsia="Plus Jakarta Sans" w:hAnsi="Plus Jakarta Sans"/>
        <w:b w:val="1"/>
        <w:bCs w:val="1"/>
        <w:color w:val="980000"/>
        <w:sz w:val="32"/>
        <w:szCs w:val="32"/>
        <w:rtl w:val="0"/>
      </w:rPr>
      <w:t xml:space="preserve">Employee Emails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4iLHYia" TargetMode="External"/><Relationship Id="rId5" Type="http://schemas.openxmlformats.org/officeDocument/2006/relationships/styles" Target="styles.xml"/><Relationship Id="rId6" Type="http://schemas.openxmlformats.org/officeDocument/2006/relationships/hyperlink" Target="https://bit.ly/4iLHYia" TargetMode="External"/><Relationship Id="rId7" Type="http://schemas.openxmlformats.org/officeDocument/2006/relationships/hyperlink" Target="https://bit.ly/4iLHYia" TargetMode="External"/><Relationship Id="rId8" Type="http://schemas.openxmlformats.org/officeDocument/2006/relationships/hyperlink" Target="https://bit.ly/4iLHY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 Id="rId5" Type="http://schemas.openxmlformats.org/officeDocument/2006/relationships/font" Target="fonts/PlusJakartaSansSemiBold-regular.ttf"/><Relationship Id="rId6" Type="http://schemas.openxmlformats.org/officeDocument/2006/relationships/font" Target="fonts/PlusJakartaSansSemiBold-bold.ttf"/><Relationship Id="rId7" Type="http://schemas.openxmlformats.org/officeDocument/2006/relationships/font" Target="fonts/PlusJakartaSansSemiBold-italic.ttf"/><Relationship Id="rId8" Type="http://schemas.openxmlformats.org/officeDocument/2006/relationships/font" Target="fonts/PlusJakartaSansSemiBol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